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Ребенок с ограниченными возможностями здоровья – это </w:t>
      </w:r>
      <w:r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  <w:u w:val="single"/>
        </w:rPr>
        <w:t>обучающийся с ограниченными возможностями здоровья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ограниченными возможностями – это дети, имеющие различные отклонения психического или 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“дети с проблемами”, “дети с особыми нуждами”, “нетипичные дети”, “дети с трудностями в обучении”, “аномальные дети”, “исключительные дети”. Наличие того или иного дефекта (недостатка) не предопределяет неправильного, с точки зрения общества, развития.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Потеря слуха на одно ухо или поражение зрения на один глаз не обязательно ведет к отклонению в развитии, поскольку в этих случаях сохраняется возможность воспринимать звуковые и зрительные сигналы сохранными анализаторами.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Таким образом, детьми с ограниченными возможностями здоровья можно считать детей с нарушением психофизического развития, нуждающихся в специальном (коррекционном) обучении и воспитании.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К основным категориям детей с ОВЗ относятся: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нарушением слуха (глухие, слабослышащие, позднооглохшие);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нарушением зрения (слепые, слабовидящие);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нарушением речи (логопаты);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bookmarkStart w:id="0" w:name="_GoBack"/>
      <w:bookmarkEnd w:id="0"/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нарушением опорно-двигательного аппарата;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умственной отсталостью;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задержкой психического развития;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нарушением поведения и общения;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  <w:t>Формы обучения в дошкольной образовательной организации: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В группах компенсирующей направленности (логопедическая группа, группа ЗПР).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В группах комбинированной направленности по адаптированным образовательным программам.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В группах кратковременного пребывания.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6"/>
          <w:tab w:val="left" w:pos="0" w:leader="none"/>
        </w:tabs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На дому.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Согласно статье 79 Федерального закона от 29 декабря 2012 г. № 273-ФЗ «Об образовании в Российской Федерации» общее образование обучающихся с ограниченными возможностями здоровья (далее – обучающиеся с ОВЗ)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Под </w:t>
      </w:r>
      <w:r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  <w:t>специальными условиями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 для получения образования обучающимися с ОВЗ следует понимать особые требования к материально-технической составляющей образовательной организации, организации образовательного процесса, содержанию образовательных программ, адаптированные под возможности обучающихся с ОВЗ и обеспечивающие получение ими полноценного образования соответствующего уровня.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 xml:space="preserve">–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использование специальных образовательных программ и методов обучения и воспитания,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 xml:space="preserve">–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использование специальных учебников, учебных пособий и дидактических материалов,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 xml:space="preserve">–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использование специальных технических средств обучения коллективного и индивидуального пользования,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 xml:space="preserve">–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предоставление услуг ассистента (помощника), оказывающего обучающимся необходимую техническую помощь,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 xml:space="preserve">–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проведение групповых и индивидуальных коррекционных занятий,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 xml:space="preserve">–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  <w:t>Организация образовательной деятельности.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  <w:t>Дошкольное образование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 детей с ОВЗ может быть организовано как совместно с другими детьми, так и в отдельных группах или в отдельных образовательных организациях. Отдельные группы – группы компенсирующей направленности, реализующие адаптированную образовательную программу дошкольного образования для детей с ОВЗ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ОВЗ. Численность обучающихся с ограниченными возможностями здоровья в группе устанавливается до 15 человек.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 </w:t>
      </w:r>
      <w:hyperlink r:id="rId2">
        <w:r>
          <w:rPr>
            <w:rStyle w:val="Hyperlink"/>
            <w:rFonts w:ascii="Times New Roman;Times;serif" w:hAnsi="Times New Roman;Times;serif"/>
            <w:b w:val="false"/>
            <w:i w:val="false"/>
            <w:caps w:val="false"/>
            <w:smallCaps w:val="false"/>
            <w:strike w:val="false"/>
            <w:dstrike w:val="false"/>
            <w:color w:val="8A4C00"/>
            <w:spacing w:val="0"/>
            <w:sz w:val="26"/>
            <w:u w:val="none"/>
            <w:effect w:val="none"/>
          </w:rPr>
          <w:t>(законных представителей)</w:t>
        </w:r>
      </w:hyperlink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, обучение по образовательным программам дошкольного образования организуется на дому или в медицинских организациях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</w:pPr>
      <w:r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  <w:t>Образовательный процесс. Реализация образовательных программ.</w:t>
      </w:r>
    </w:p>
    <w:p>
      <w:pPr>
        <w:pStyle w:val="BodyText"/>
        <w:widowControl/>
        <w:pBdr/>
        <w:bidi w:val="0"/>
        <w:spacing w:before="0" w:after="0"/>
        <w:ind w:firstLine="75" w:left="0" w:right="0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Содержание </w:t>
      </w:r>
      <w:r>
        <w:rPr>
          <w:rFonts w:ascii="Times New Roman;Times;serif" w:hAnsi="Times New Roman;Times;serif"/>
          <w:b/>
          <w:i w:val="false"/>
          <w:caps w:val="false"/>
          <w:smallCaps w:val="false"/>
          <w:color w:val="444444"/>
          <w:spacing w:val="0"/>
          <w:sz w:val="26"/>
        </w:rPr>
        <w:t>дошкольного образования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 и условия организации обучения и воспитания детей с ОВЗ определяются адаптированной образовательной программой, а для инвалидов также в соответствии с </w:t>
      </w:r>
      <w:hyperlink r:id="rId3">
        <w:r>
          <w:rPr>
            <w:rStyle w:val="Hyperlink"/>
            <w:rFonts w:ascii="Times New Roman;Times;serif" w:hAnsi="Times New Roman;Times;serif"/>
            <w:b w:val="false"/>
            <w:i w:val="false"/>
            <w:caps w:val="false"/>
            <w:smallCaps w:val="false"/>
            <w:strike w:val="false"/>
            <w:dstrike w:val="false"/>
            <w:color w:val="8A4C00"/>
            <w:spacing w:val="0"/>
            <w:sz w:val="26"/>
            <w:u w:val="none"/>
            <w:effect w:val="none"/>
          </w:rPr>
          <w:t>индивидуальной программой</w:t>
        </w:r>
      </w:hyperlink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444444"/>
          <w:spacing w:val="0"/>
          <w:sz w:val="26"/>
        </w:rPr>
        <w:t> реабилитации инвалида.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altName w:val="Time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ffline/ref=72765925C97C3FA1ABE726562201D54C13D07279F19A24E16E4D52B515C69388FF855DBA2BA3D3H5T2O" TargetMode="External"/><Relationship Id="rId3" Type="http://schemas.openxmlformats.org/officeDocument/2006/relationships/hyperlink" Target="http://offline/ref=72765925C97C3FA1ABE726562201D54C1BDD7C79F09379EB66145EB712C9CC9FF8CC51BB2BA3D357H6TDO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2</Pages>
  <Words>578</Words>
  <CharactersWithSpaces>4993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>татьяна макарчук</cp:lastModifiedBy>
  <dcterms:modified xsi:type="dcterms:W3CDTF">2024-05-14T15:16:06Z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