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pBdr/>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val="false"/>
          <w:i w:val="false"/>
          <w:caps w:val="false"/>
          <w:smallCaps w:val="false"/>
          <w:color w:val="444444"/>
          <w:spacing w:val="0"/>
          <w:sz w:val="26"/>
        </w:rPr>
        <w:t>Выдержки из Закона «Об образовании» (Федеральный закон №273-ФЗ “Об образовании в Российской Федерации” от 29 декабря 2012 года http://www.rg.ru/2012/12/30/obrazovanie-dok.html) – Об обучении и воспитании детей с ограниченными возможностями здоровья</w:t>
      </w:r>
    </w:p>
    <w:p>
      <w:pPr>
        <w:pStyle w:val="BodyText"/>
        <w:widowControl/>
        <w:pBdr/>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i w:val="false"/>
          <w:caps w:val="false"/>
          <w:smallCaps w:val="false"/>
          <w:color w:val="444444"/>
          <w:spacing w:val="0"/>
          <w:sz w:val="26"/>
        </w:rPr>
        <w:t>Статья 2. Основные понятия, используемые в настоящем Федеральном законе</w:t>
      </w:r>
      <w:r>
        <w:rPr>
          <w:rFonts w:ascii="Times New Roman;Times;serif" w:hAnsi="Times New Roman;Times;serif"/>
          <w:b w:val="false"/>
          <w:i w:val="false"/>
          <w:caps w:val="false"/>
          <w:smallCaps w:val="false"/>
          <w:color w:val="444444"/>
          <w:spacing w:val="0"/>
          <w:sz w:val="26"/>
        </w:rPr>
        <w:t> …16)</w:t>
      </w:r>
      <w:r>
        <w:rPr>
          <w:rFonts w:ascii="Times New Roman;Times;serif" w:hAnsi="Times New Roman;Times;serif"/>
          <w:b/>
          <w:i w:val="false"/>
          <w:caps w:val="false"/>
          <w:smallCaps w:val="false"/>
          <w:color w:val="444444"/>
          <w:spacing w:val="0"/>
          <w:sz w:val="26"/>
          <w:u w:val="single"/>
        </w:rPr>
        <w:t>обучающийся с ограниченными возможностями здоровья</w:t>
      </w:r>
      <w:r>
        <w:rPr>
          <w:rFonts w:ascii="Times New Roman;Times;serif" w:hAnsi="Times New Roman;Times;serif"/>
          <w:b w:val="false"/>
          <w:i w:val="false"/>
          <w:caps w:val="false"/>
          <w:smallCaps w:val="false"/>
          <w:color w:val="444444"/>
          <w:spacing w:val="0"/>
          <w:sz w:val="26"/>
        </w:rPr>
        <w:t>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BodyText"/>
        <w:widowControl/>
        <w:pBdr/>
        <w:bidi w:val="0"/>
        <w:spacing w:before="0" w:after="0"/>
        <w:ind w:firstLine="75" w:left="0" w:right="0"/>
        <w:jc w:val="both"/>
        <w:rPr>
          <w:caps w:val="false"/>
          <w:smallCaps w:val="false"/>
          <w:color w:val="444444"/>
          <w:spacing w:val="0"/>
        </w:rPr>
      </w:pPr>
      <w:r>
        <w:rPr>
          <w:caps w:val="false"/>
          <w:smallCaps w:val="false"/>
          <w:color w:val="444444"/>
          <w:spacing w:val="0"/>
        </w:rPr>
        <w:t>…</w:t>
      </w:r>
      <w:r>
        <w:rPr>
          <w:rFonts w:ascii="Times New Roman;Times;serif" w:hAnsi="Times New Roman;Times;serif"/>
          <w:b w:val="false"/>
          <w:i w:val="false"/>
          <w:caps w:val="false"/>
          <w:smallCaps w:val="false"/>
          <w:color w:val="444444"/>
          <w:spacing w:val="0"/>
          <w:sz w:val="26"/>
        </w:rPr>
        <w:t>27) </w:t>
      </w:r>
      <w:r>
        <w:rPr>
          <w:rFonts w:ascii="Times New Roman;Times;serif" w:hAnsi="Times New Roman;Times;serif"/>
          <w:b/>
          <w:i w:val="false"/>
          <w:caps w:val="false"/>
          <w:smallCaps w:val="false"/>
          <w:color w:val="444444"/>
          <w:spacing w:val="0"/>
          <w:sz w:val="26"/>
        </w:rPr>
        <w:t>инклюзивное образование</w:t>
      </w:r>
      <w:r>
        <w:rPr>
          <w:rFonts w:ascii="Times New Roman;Times;serif" w:hAnsi="Times New Roman;Times;serif"/>
          <w:b w:val="false"/>
          <w:i w:val="false"/>
          <w:caps w:val="false"/>
          <w:smallCaps w:val="false"/>
          <w:color w:val="444444"/>
          <w:spacing w:val="0"/>
          <w:sz w:val="26"/>
        </w:rPr>
        <w:t>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BodyText"/>
        <w:widowControl/>
        <w:pBdr/>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val="false"/>
          <w:i w:val="false"/>
          <w:caps w:val="false"/>
          <w:smallCaps w:val="false"/>
          <w:color w:val="444444"/>
          <w:spacing w:val="0"/>
          <w:sz w:val="26"/>
        </w:rPr>
        <w:t>28) </w:t>
      </w:r>
      <w:r>
        <w:rPr>
          <w:rFonts w:ascii="Times New Roman;Times;serif" w:hAnsi="Times New Roman;Times;serif"/>
          <w:b/>
          <w:i w:val="false"/>
          <w:caps w:val="false"/>
          <w:smallCaps w:val="false"/>
          <w:color w:val="444444"/>
          <w:spacing w:val="0"/>
          <w:sz w:val="26"/>
        </w:rPr>
        <w:t>адаптированная образовательная программа</w:t>
      </w:r>
      <w:r>
        <w:rPr>
          <w:rFonts w:ascii="Times New Roman;Times;serif" w:hAnsi="Times New Roman;Times;serif"/>
          <w:b w:val="false"/>
          <w:i w:val="false"/>
          <w:caps w:val="false"/>
          <w:smallCaps w:val="false"/>
          <w:color w:val="444444"/>
          <w:spacing w:val="0"/>
          <w:sz w:val="26"/>
        </w:rPr>
        <w:t>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BodyText"/>
        <w:widowControl/>
        <w:pBdr/>
        <w:bidi w:val="0"/>
        <w:spacing w:before="0" w:after="0"/>
        <w:ind w:firstLine="75" w:left="0" w:right="0"/>
        <w:jc w:val="both"/>
        <w:rPr>
          <w:rFonts w:ascii="Times New Roman;Times;serif" w:hAnsi="Times New Roman;Times;serif"/>
          <w:b/>
          <w:i w:val="false"/>
          <w:caps w:val="false"/>
          <w:smallCaps w:val="false"/>
          <w:color w:val="444444"/>
          <w:spacing w:val="0"/>
          <w:sz w:val="26"/>
        </w:rPr>
      </w:pPr>
      <w:r>
        <w:rPr>
          <w:rFonts w:ascii="Times New Roman;Times;serif" w:hAnsi="Times New Roman;Times;serif"/>
          <w:b/>
          <w:i w:val="false"/>
          <w:caps w:val="false"/>
          <w:smallCaps w:val="false"/>
          <w:color w:val="444444"/>
          <w:spacing w:val="0"/>
          <w:sz w:val="26"/>
        </w:rPr>
        <w:t>Статья 5. Право на образование. Государственные гарантии реализации права на образование в Российской Федерации</w:t>
      </w:r>
    </w:p>
    <w:p>
      <w:pPr>
        <w:pStyle w:val="BodyText"/>
        <w:widowControl/>
        <w:pBdr/>
        <w:bidi w:val="0"/>
        <w:spacing w:before="0" w:after="0"/>
        <w:ind w:firstLine="75" w:left="0" w:right="0"/>
        <w:jc w:val="both"/>
        <w:rPr>
          <w:caps w:val="false"/>
          <w:smallCaps w:val="false"/>
          <w:color w:val="444444"/>
          <w:spacing w:val="0"/>
        </w:rPr>
      </w:pPr>
      <w:r>
        <w:rPr>
          <w:caps w:val="false"/>
          <w:smallCaps w:val="false"/>
          <w:color w:val="444444"/>
          <w:spacing w:val="0"/>
        </w:rPr>
        <w:t>…</w:t>
      </w:r>
      <w:r>
        <w:rPr>
          <w:rFonts w:ascii="Times New Roman;Times;serif" w:hAnsi="Times New Roman;Times;serif"/>
          <w:b w:val="false"/>
          <w:i w:val="false"/>
          <w:caps w:val="false"/>
          <w:smallCaps w:val="false"/>
          <w:color w:val="444444"/>
          <w:spacing w:val="0"/>
          <w:sz w:val="26"/>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pStyle w:val="BodyText"/>
        <w:widowControl/>
        <w:pBdr/>
        <w:bidi w:val="0"/>
        <w:spacing w:before="0" w:after="0"/>
        <w:ind w:firstLine="75" w:left="0" w:right="0"/>
        <w:jc w:val="both"/>
        <w:rPr>
          <w:rFonts w:ascii="Times New Roman;Times;serif" w:hAnsi="Times New Roman;Times;serif"/>
          <w:b/>
          <w:i w:val="false"/>
          <w:caps w:val="false"/>
          <w:smallCaps w:val="false"/>
          <w:color w:val="444444"/>
          <w:spacing w:val="0"/>
          <w:sz w:val="26"/>
        </w:rPr>
      </w:pPr>
      <w:r>
        <w:rPr>
          <w:rFonts w:ascii="Times New Roman;Times;serif" w:hAnsi="Times New Roman;Times;serif"/>
          <w:b/>
          <w:i w:val="false"/>
          <w:caps w:val="false"/>
          <w:smallCaps w:val="false"/>
          <w:color w:val="444444"/>
          <w:spacing w:val="0"/>
          <w:sz w:val="26"/>
        </w:rPr>
        <w:t>Статья 8. Полномочия органов государственной власти субъектов Российской Федерации в сфере образования</w:t>
      </w:r>
    </w:p>
    <w:p>
      <w:pPr>
        <w:pStyle w:val="BodyText"/>
        <w:widowControl/>
        <w:numPr>
          <w:ilvl w:val="0"/>
          <w:numId w:val="1"/>
        </w:numPr>
        <w:pBdr/>
        <w:tabs>
          <w:tab w:val="clear" w:pos="706"/>
          <w:tab w:val="left" w:pos="0" w:leader="none"/>
        </w:tabs>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val="false"/>
          <w:i w:val="false"/>
          <w:caps w:val="false"/>
          <w:smallCaps w:val="false"/>
          <w:color w:val="444444"/>
          <w:spacing w:val="0"/>
          <w:sz w:val="26"/>
        </w:rPr>
        <w:t>К полномочиям органов государственной власти субъектов Российской Федерации в сфере образования относятся:</w:t>
      </w:r>
    </w:p>
    <w:p>
      <w:pPr>
        <w:pStyle w:val="BodyText"/>
        <w:widowControl/>
        <w:pBdr/>
        <w:bidi w:val="0"/>
        <w:spacing w:before="0" w:after="0"/>
        <w:ind w:firstLine="75" w:left="0" w:right="0"/>
        <w:jc w:val="both"/>
        <w:rPr>
          <w:caps w:val="false"/>
          <w:smallCaps w:val="false"/>
          <w:color w:val="444444"/>
          <w:spacing w:val="0"/>
        </w:rPr>
      </w:pPr>
      <w:r>
        <w:rPr>
          <w:caps w:val="false"/>
          <w:smallCaps w:val="false"/>
          <w:color w:val="444444"/>
          <w:spacing w:val="0"/>
        </w:rPr>
        <w:t>…</w:t>
      </w:r>
      <w:r>
        <w:rPr>
          <w:rFonts w:ascii="Times New Roman;Times;serif" w:hAnsi="Times New Roman;Times;serif"/>
          <w:b w:val="false"/>
          <w:i w:val="false"/>
          <w:caps w:val="false"/>
          <w:smallCaps w:val="false"/>
          <w:color w:val="444444"/>
          <w:spacing w:val="0"/>
          <w:sz w:val="26"/>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BodyText"/>
        <w:widowControl/>
        <w:pBdr/>
        <w:bidi w:val="0"/>
        <w:spacing w:before="0" w:after="0"/>
        <w:ind w:firstLine="75" w:left="0" w:right="0"/>
        <w:jc w:val="both"/>
        <w:rPr>
          <w:rFonts w:ascii="Times New Roman;Times;serif" w:hAnsi="Times New Roman;Times;serif"/>
          <w:b/>
          <w:i w:val="false"/>
          <w:caps w:val="false"/>
          <w:smallCaps w:val="false"/>
          <w:color w:val="444444"/>
          <w:spacing w:val="0"/>
          <w:sz w:val="26"/>
        </w:rPr>
      </w:pPr>
      <w:r>
        <w:rPr>
          <w:rFonts w:ascii="Times New Roman;Times;serif" w:hAnsi="Times New Roman;Times;serif"/>
          <w:b/>
          <w:i w:val="false"/>
          <w:caps w:val="false"/>
          <w:smallCaps w:val="false"/>
          <w:color w:val="444444"/>
          <w:spacing w:val="0"/>
          <w:sz w:val="26"/>
        </w:rPr>
        <w:t>Статья 11. Федеральные государственные образовательные стандарты и федеральные государственные требования. Образовательные стандарты</w:t>
      </w:r>
    </w:p>
    <w:p>
      <w:pPr>
        <w:pStyle w:val="BodyText"/>
        <w:widowControl/>
        <w:pBdr/>
        <w:bidi w:val="0"/>
        <w:spacing w:before="0" w:after="0"/>
        <w:ind w:firstLine="75" w:left="0" w:right="0"/>
        <w:jc w:val="both"/>
        <w:rPr>
          <w:caps w:val="false"/>
          <w:smallCaps w:val="false"/>
          <w:color w:val="444444"/>
          <w:spacing w:val="0"/>
        </w:rPr>
      </w:pPr>
      <w:r>
        <w:rPr>
          <w:caps w:val="false"/>
          <w:smallCaps w:val="false"/>
          <w:color w:val="444444"/>
          <w:spacing w:val="0"/>
        </w:rPr>
        <w:t>…</w:t>
      </w:r>
      <w:r>
        <w:rPr>
          <w:rFonts w:ascii="Times New Roman;Times;serif" w:hAnsi="Times New Roman;Times;serif"/>
          <w:b w:val="false"/>
          <w:i w:val="false"/>
          <w:caps w:val="false"/>
          <w:smallCaps w:val="false"/>
          <w:color w:val="444444"/>
          <w:spacing w:val="0"/>
          <w:sz w:val="26"/>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pPr>
        <w:pStyle w:val="BodyText"/>
        <w:widowControl/>
        <w:pBdr/>
        <w:bidi w:val="0"/>
        <w:spacing w:before="0" w:after="0"/>
        <w:ind w:firstLine="75" w:left="0" w:right="0"/>
        <w:jc w:val="both"/>
        <w:rPr>
          <w:rFonts w:ascii="Times New Roman;Times;serif" w:hAnsi="Times New Roman;Times;serif"/>
          <w:b/>
          <w:i w:val="false"/>
          <w:caps w:val="false"/>
          <w:smallCaps w:val="false"/>
          <w:color w:val="444444"/>
          <w:spacing w:val="0"/>
          <w:sz w:val="26"/>
        </w:rPr>
      </w:pPr>
      <w:r>
        <w:rPr>
          <w:rFonts w:ascii="Times New Roman;Times;serif" w:hAnsi="Times New Roman;Times;serif"/>
          <w:b/>
          <w:i w:val="false"/>
          <w:caps w:val="false"/>
          <w:smallCaps w:val="false"/>
          <w:color w:val="444444"/>
          <w:spacing w:val="0"/>
          <w:sz w:val="26"/>
        </w:rPr>
        <w:t>Статья 15. Сетевая форма реализации образовательных программ</w:t>
      </w:r>
    </w:p>
    <w:p>
      <w:pPr>
        <w:pStyle w:val="BodyText"/>
        <w:widowControl/>
        <w:pBdr/>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val="false"/>
          <w:i w:val="false"/>
          <w:caps w:val="false"/>
          <w:smallCaps w:val="false"/>
          <w:color w:val="444444"/>
          <w:spacing w:val="0"/>
          <w:sz w:val="26"/>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 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pPr>
        <w:pStyle w:val="BodyText"/>
        <w:widowControl/>
        <w:pBdr/>
        <w:bidi w:val="0"/>
        <w:spacing w:before="0" w:after="0"/>
        <w:ind w:firstLine="75" w:left="0" w:right="0"/>
        <w:jc w:val="both"/>
        <w:rPr>
          <w:rFonts w:ascii="Times New Roman;Times;serif" w:hAnsi="Times New Roman;Times;serif"/>
          <w:b/>
          <w:i w:val="false"/>
          <w:caps w:val="false"/>
          <w:smallCaps w:val="false"/>
          <w:color w:val="444444"/>
          <w:spacing w:val="0"/>
          <w:sz w:val="26"/>
        </w:rPr>
      </w:pPr>
      <w:r>
        <w:rPr>
          <w:rFonts w:ascii="Times New Roman;Times;serif" w:hAnsi="Times New Roman;Times;serif"/>
          <w:b/>
          <w:i w:val="false"/>
          <w:caps w:val="false"/>
          <w:smallCaps w:val="false"/>
          <w:color w:val="444444"/>
          <w:spacing w:val="0"/>
          <w:sz w:val="26"/>
        </w:rPr>
        <w:t>Статья 23. Типы образовательных организаций</w:t>
      </w:r>
    </w:p>
    <w:p>
      <w:pPr>
        <w:pStyle w:val="BodyText"/>
        <w:widowControl/>
        <w:pBdr/>
        <w:bidi w:val="0"/>
        <w:spacing w:before="0" w:after="0"/>
        <w:ind w:firstLine="75" w:left="0" w:right="0"/>
        <w:jc w:val="both"/>
        <w:rPr>
          <w:caps w:val="false"/>
          <w:smallCaps w:val="false"/>
          <w:color w:val="444444"/>
          <w:spacing w:val="0"/>
        </w:rPr>
      </w:pPr>
      <w:r>
        <w:rPr>
          <w:caps w:val="false"/>
          <w:smallCaps w:val="false"/>
          <w:color w:val="444444"/>
          <w:spacing w:val="0"/>
        </w:rPr>
        <w:t>…</w:t>
      </w:r>
      <w:r>
        <w:rPr>
          <w:rFonts w:ascii="Times New Roman;Times;serif" w:hAnsi="Times New Roman;Times;serif"/>
          <w:b w:val="false"/>
          <w:i w:val="false"/>
          <w:caps w:val="false"/>
          <w:smallCaps w:val="false"/>
          <w:color w:val="444444"/>
          <w:spacing w:val="0"/>
          <w:sz w:val="26"/>
        </w:rPr>
        <w:t>2. В Российской Федерации устанавливаются следующие типы образовательных организаций, реализующих основные образовательные программы: 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BodyText"/>
        <w:widowControl/>
        <w:pBdr/>
        <w:bidi w:val="0"/>
        <w:spacing w:before="0" w:after="0"/>
        <w:ind w:firstLine="75" w:left="0" w:right="0"/>
        <w:jc w:val="both"/>
        <w:rPr>
          <w:caps w:val="false"/>
          <w:smallCaps w:val="false"/>
          <w:color w:val="444444"/>
          <w:spacing w:val="0"/>
        </w:rPr>
      </w:pPr>
      <w:r>
        <w:rPr>
          <w:caps w:val="false"/>
          <w:smallCaps w:val="false"/>
          <w:color w:val="444444"/>
          <w:spacing w:val="0"/>
        </w:rPr>
        <w:t>…</w:t>
      </w:r>
      <w:r>
        <w:rPr>
          <w:rFonts w:ascii="Times New Roman;Times;serif" w:hAnsi="Times New Roman;Times;serif"/>
          <w:b w:val="false"/>
          <w:i w:val="false"/>
          <w:caps w:val="false"/>
          <w:smallCaps w:val="false"/>
          <w:color w:val="444444"/>
          <w:spacing w:val="0"/>
          <w:sz w:val="26"/>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pStyle w:val="BodyText"/>
        <w:widowControl/>
        <w:pBdr/>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i w:val="false"/>
          <w:caps w:val="false"/>
          <w:smallCaps w:val="false"/>
          <w:color w:val="444444"/>
          <w:spacing w:val="0"/>
          <w:sz w:val="26"/>
        </w:rPr>
        <w:t>Статья 34. Основные права обучающихся и меры их социальной поддержки и стимулирования</w:t>
      </w:r>
      <w:r>
        <w:rPr>
          <w:rFonts w:ascii="Times New Roman;Times;serif" w:hAnsi="Times New Roman;Times;serif"/>
          <w:b w:val="false"/>
          <w:i w:val="false"/>
          <w:caps w:val="false"/>
          <w:smallCaps w:val="false"/>
          <w:color w:val="444444"/>
          <w:spacing w:val="0"/>
          <w:sz w:val="26"/>
        </w:rPr>
        <w:t> 1. Обучающимся предоставляются академические права на: …2)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 медико-педагогической коррекции;</w:t>
      </w:r>
    </w:p>
    <w:p>
      <w:pPr>
        <w:pStyle w:val="BodyText"/>
        <w:widowControl/>
        <w:pBdr/>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i w:val="false"/>
          <w:caps w:val="false"/>
          <w:smallCaps w:val="false"/>
          <w:color w:val="444444"/>
          <w:spacing w:val="0"/>
          <w:sz w:val="26"/>
        </w:rPr>
        <w:t>Статья 41. Охрана здоровья обучающихся</w:t>
      </w:r>
      <w:r>
        <w:rPr>
          <w:rFonts w:ascii="Times New Roman;Times;serif" w:hAnsi="Times New Roman;Times;serif"/>
          <w:b w:val="false"/>
          <w:i w:val="false"/>
          <w:caps w:val="false"/>
          <w:smallCaps w:val="false"/>
          <w:color w:val="444444"/>
          <w:spacing w:val="0"/>
          <w:sz w:val="26"/>
        </w:rPr>
        <w:t> …5.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 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pStyle w:val="BodyText"/>
        <w:widowControl/>
        <w:pBdr/>
        <w:bidi w:val="0"/>
        <w:spacing w:before="0" w:after="0"/>
        <w:ind w:firstLine="75" w:left="0" w:right="0"/>
        <w:jc w:val="both"/>
        <w:rPr>
          <w:rFonts w:ascii="Times New Roman;Times;serif" w:hAnsi="Times New Roman;Times;serif"/>
          <w:b/>
          <w:i w:val="false"/>
          <w:caps w:val="false"/>
          <w:smallCaps w:val="false"/>
          <w:color w:val="444444"/>
          <w:spacing w:val="0"/>
          <w:sz w:val="26"/>
        </w:rPr>
      </w:pPr>
      <w:r>
        <w:rPr>
          <w:rFonts w:ascii="Times New Roman;Times;serif" w:hAnsi="Times New Roman;Times;serif"/>
          <w:b/>
          <w:i w:val="false"/>
          <w:caps w:val="false"/>
          <w:smallCaps w:val="false"/>
          <w:color w:val="444444"/>
          <w:spacing w:val="0"/>
          <w:sz w:val="26"/>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BodyText"/>
        <w:widowControl/>
        <w:pBdr/>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val="false"/>
          <w:i w:val="false"/>
          <w:caps w:val="false"/>
          <w:smallCaps w:val="false"/>
          <w:color w:val="444444"/>
          <w:spacing w:val="0"/>
          <w:sz w:val="26"/>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 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 педагогической, медицинской и социальной помощи.</w:t>
      </w:r>
    </w:p>
    <w:p>
      <w:pPr>
        <w:pStyle w:val="BodyText"/>
        <w:widowControl/>
        <w:pBdr/>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val="false"/>
          <w:i w:val="false"/>
          <w:caps w:val="false"/>
          <w:smallCaps w:val="false"/>
          <w:color w:val="444444"/>
          <w:spacing w:val="0"/>
          <w:sz w:val="26"/>
        </w:rPr>
        <w:t>2. Психолого-педагогическая, медицинская и социальная помощь включает в себя: 1) психолого-педагогическое консультирование обучающихся, их родителей (законных представителей) и педагогических работников; 2) коррекционно-развивающие и компенсирующие занятия с обучающимися, логопедическую помощь обучающимся; 3) комплекс реабилитационных и других медицинских мероприятий; 4) помощь обучающимся в профориентации, получении профессии и социальной адаптации. 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pPr>
        <w:pStyle w:val="BodyText"/>
        <w:widowControl/>
        <w:pBdr/>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val="false"/>
          <w:i w:val="false"/>
          <w:caps w:val="false"/>
          <w:smallCaps w:val="false"/>
          <w:color w:val="444444"/>
          <w:spacing w:val="0"/>
          <w:sz w:val="26"/>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pStyle w:val="BodyText"/>
        <w:widowControl/>
        <w:pBdr/>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val="false"/>
          <w:i w:val="false"/>
          <w:caps w:val="false"/>
          <w:smallCaps w:val="false"/>
          <w:color w:val="444444"/>
          <w:spacing w:val="0"/>
          <w:sz w:val="26"/>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 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 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BodyText"/>
        <w:widowControl/>
        <w:pBdr/>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val="false"/>
          <w:i w:val="false"/>
          <w:caps w:val="false"/>
          <w:smallCaps w:val="false"/>
          <w:color w:val="444444"/>
          <w:spacing w:val="0"/>
          <w:sz w:val="26"/>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 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pStyle w:val="BodyText"/>
        <w:widowControl/>
        <w:pBdr/>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i w:val="false"/>
          <w:caps w:val="false"/>
          <w:smallCaps w:val="false"/>
          <w:color w:val="444444"/>
          <w:spacing w:val="0"/>
          <w:sz w:val="26"/>
        </w:rPr>
        <w:t>Статья 43. Обязанности и ответственность обучающихся …</w:t>
      </w:r>
      <w:r>
        <w:rPr>
          <w:rFonts w:ascii="Times New Roman;Times;serif" w:hAnsi="Times New Roman;Times;serif"/>
          <w:b w:val="false"/>
          <w:i w:val="false"/>
          <w:caps w:val="false"/>
          <w:smallCaps w:val="false"/>
          <w:color w:val="444444"/>
          <w:spacing w:val="0"/>
          <w:sz w:val="26"/>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pPr>
        <w:pStyle w:val="BodyText"/>
        <w:widowControl/>
        <w:pBdr/>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i w:val="false"/>
          <w:caps w:val="false"/>
          <w:smallCaps w:val="false"/>
          <w:color w:val="444444"/>
          <w:spacing w:val="0"/>
          <w:sz w:val="26"/>
        </w:rPr>
        <w:t>Статья 44. Права, обязанности и ответственность в сфере образования родителей (законных представителей) несовершеннолетних обучающихся</w:t>
      </w:r>
      <w:r>
        <w:rPr>
          <w:rFonts w:ascii="Times New Roman;Times;serif" w:hAnsi="Times New Roman;Times;serif"/>
          <w:b w:val="false"/>
          <w:i w:val="false"/>
          <w:caps w:val="false"/>
          <w:smallCaps w:val="false"/>
          <w:color w:val="444444"/>
          <w:spacing w:val="0"/>
          <w:sz w:val="26"/>
        </w:rPr>
        <w:t> …2.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…3. Родители (законные представители) несовершеннолетних обучающихся имеют право: 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 …8)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BodyText"/>
        <w:widowControl/>
        <w:pBdr/>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i w:val="false"/>
          <w:caps w:val="false"/>
          <w:smallCaps w:val="false"/>
          <w:color w:val="444444"/>
          <w:spacing w:val="0"/>
          <w:sz w:val="26"/>
        </w:rPr>
        <w:t>Статья 48. Обязанности и ответственность педагогических работников</w:t>
      </w:r>
      <w:r>
        <w:rPr>
          <w:rFonts w:ascii="Times New Roman;Times;serif" w:hAnsi="Times New Roman;Times;serif"/>
          <w:b w:val="false"/>
          <w:i w:val="false"/>
          <w:caps w:val="false"/>
          <w:smallCaps w:val="false"/>
          <w:color w:val="444444"/>
          <w:spacing w:val="0"/>
          <w:sz w:val="26"/>
        </w:rPr>
        <w:t> 1. Педагогические работники обязаны: …6)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pStyle w:val="BodyText"/>
        <w:widowControl/>
        <w:pBdr/>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i w:val="false"/>
          <w:caps w:val="false"/>
          <w:smallCaps w:val="false"/>
          <w:color w:val="444444"/>
          <w:spacing w:val="0"/>
          <w:sz w:val="26"/>
        </w:rPr>
        <w:t>Статья 55. Общие требования к приему на обучение в организацию, осуществляющую образовательную деятельность</w:t>
      </w:r>
      <w:r>
        <w:rPr>
          <w:rFonts w:ascii="Times New Roman;Times;serif" w:hAnsi="Times New Roman;Times;serif"/>
          <w:b w:val="false"/>
          <w:i w:val="false"/>
          <w:caps w:val="false"/>
          <w:smallCaps w:val="false"/>
          <w:color w:val="444444"/>
          <w:spacing w:val="0"/>
          <w:sz w:val="26"/>
        </w:rPr>
        <w:t> …3.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pPr>
        <w:pStyle w:val="BodyText"/>
        <w:widowControl/>
        <w:pBdr/>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i w:val="false"/>
          <w:caps w:val="false"/>
          <w:smallCaps w:val="false"/>
          <w:color w:val="444444"/>
          <w:spacing w:val="0"/>
          <w:sz w:val="26"/>
        </w:rPr>
        <w:t>Статья 66. Начальное общее, основное общее и среднее общее образование</w:t>
      </w:r>
      <w:r>
        <w:rPr>
          <w:rFonts w:ascii="Times New Roman;Times;serif" w:hAnsi="Times New Roman;Times;serif"/>
          <w:b w:val="false"/>
          <w:i w:val="false"/>
          <w:caps w:val="false"/>
          <w:smallCaps w:val="false"/>
          <w:color w:val="444444"/>
          <w:spacing w:val="0"/>
          <w:sz w:val="26"/>
        </w:rPr>
        <w:t> … 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 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pPr>
        <w:pStyle w:val="BodyText"/>
        <w:widowControl/>
        <w:pBdr/>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i w:val="false"/>
          <w:caps w:val="false"/>
          <w:smallCaps w:val="false"/>
          <w:color w:val="444444"/>
          <w:spacing w:val="0"/>
          <w:sz w:val="26"/>
        </w:rPr>
        <w:t>Статья 79. Организация получения образования обучающимися с ограниченными возможностями здоровья</w:t>
      </w:r>
      <w:r>
        <w:rPr>
          <w:rFonts w:ascii="Times New Roman;Times;serif" w:hAnsi="Times New Roman;Times;serif"/>
          <w:b w:val="false"/>
          <w:i w:val="false"/>
          <w:caps w:val="false"/>
          <w:smallCaps w:val="false"/>
          <w:color w:val="444444"/>
          <w:spacing w:val="0"/>
          <w:sz w:val="26"/>
        </w:rPr>
        <w:t> 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 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социальной защиты населения. 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 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 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 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 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BodyText"/>
        <w:widowControl/>
        <w:pBdr/>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i w:val="false"/>
          <w:caps w:val="false"/>
          <w:smallCaps w:val="false"/>
          <w:color w:val="444444"/>
          <w:spacing w:val="0"/>
          <w:sz w:val="26"/>
        </w:rPr>
        <w:t>Статья 99. Особенности финансового обеспечения оказания государственных и муниципальных услуг в сфере образования</w:t>
      </w:r>
      <w:r>
        <w:rPr>
          <w:rFonts w:ascii="Times New Roman;Times;serif" w:hAnsi="Times New Roman;Times;serif"/>
          <w:b w:val="false"/>
          <w:i w:val="false"/>
          <w:caps w:val="false"/>
          <w:smallCaps w:val="false"/>
          <w:color w:val="444444"/>
          <w:spacing w:val="0"/>
          <w:sz w:val="26"/>
        </w:rPr>
        <w:t> … 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BodyText"/>
        <w:widowControl/>
        <w:pBdr/>
        <w:bidi w:val="0"/>
        <w:spacing w:before="0" w:after="0"/>
        <w:ind w:firstLine="75" w:left="0" w:right="0"/>
        <w:jc w:val="both"/>
        <w:rPr>
          <w:rFonts w:ascii="Times New Roman;Times;serif" w:hAnsi="Times New Roman;Times;serif"/>
          <w:b w:val="false"/>
          <w:i w:val="false"/>
          <w:caps w:val="false"/>
          <w:smallCaps w:val="false"/>
          <w:color w:val="444444"/>
          <w:spacing w:val="0"/>
          <w:sz w:val="26"/>
        </w:rPr>
      </w:pPr>
      <w:r>
        <w:rPr>
          <w:rFonts w:ascii="Times New Roman;Times;serif" w:hAnsi="Times New Roman;Times;serif"/>
          <w:b/>
          <w:i w:val="false"/>
          <w:caps w:val="false"/>
          <w:smallCaps w:val="false"/>
          <w:color w:val="444444"/>
          <w:spacing w:val="0"/>
          <w:sz w:val="26"/>
        </w:rPr>
        <w:t>Статья 108. Заключительные положения</w:t>
      </w:r>
      <w:r>
        <w:rPr>
          <w:rFonts w:ascii="Times New Roman;Times;serif" w:hAnsi="Times New Roman;Times;serif"/>
          <w:b w:val="false"/>
          <w:i w:val="false"/>
          <w:caps w:val="false"/>
          <w:smallCaps w:val="false"/>
          <w:color w:val="444444"/>
          <w:spacing w:val="0"/>
          <w:sz w:val="26"/>
        </w:rPr>
        <w:t> …5.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 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pStyle w:val="Normal"/>
        <w:bidi w:val="0"/>
        <w:jc w:val="left"/>
        <w:rPr/>
      </w:pPr>
      <w:r>
        <w:rPr/>
      </w:r>
    </w:p>
    <w:sectPr>
      <w:type w:val="nextPage"/>
      <w:pgSz w:w="11905" w:h="16837"/>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Times New Roman">
    <w:altName w:val="Time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1."/>
      <w:lvlJc w:val="left"/>
      <w:pPr>
        <w:tabs>
          <w:tab w:val="num" w:pos="0"/>
        </w:tabs>
        <w:ind w:left="0"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de-DE" w:eastAsia="ja-JP" w:bidi="fa-IR"/>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kern w:val="2"/>
      <w:sz w:val="24"/>
      <w:szCs w:val="24"/>
      <w:lang w:val="zxx" w:eastAsia="zxx" w:bidi="zxx"/>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Arial" w:hAnsi="Arial" w:eastAsia="Andale Sans UI" w:cs="Tahoma"/>
      <w:sz w:val="28"/>
      <w:szCs w:val="28"/>
    </w:rPr>
  </w:style>
  <w:style w:type="paragraph" w:styleId="BodyText">
    <w:name w:val="Body Text"/>
    <w:basedOn w:val="Normal"/>
    <w:pPr>
      <w:spacing w:before="0" w:after="120"/>
    </w:pPr>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Pages>7</Pages>
  <Words>2410</Words>
  <CharactersWithSpaces>22556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en-US</dc:language>
  <cp:lastModifiedBy>татьяна макарчук</cp:lastModifiedBy>
  <dcterms:modified xsi:type="dcterms:W3CDTF">2024-05-14T15:12:17Z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